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7A" w:rsidRDefault="0010107A" w:rsidP="001010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7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proofErr w:type="gramStart"/>
      <w:r w:rsidRPr="0010107A">
        <w:rPr>
          <w:rFonts w:ascii="Times New Roman" w:hAnsi="Times New Roman" w:cs="Times New Roman"/>
          <w:b/>
          <w:sz w:val="24"/>
          <w:szCs w:val="24"/>
        </w:rPr>
        <w:t>о способах получения консультаций по вопросам соблюдения обязательных требований по муниципальному контролю в сфере благоустройства на территории</w:t>
      </w:r>
      <w:proofErr w:type="gramEnd"/>
      <w:r w:rsidRPr="001010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27BD2">
        <w:rPr>
          <w:rFonts w:ascii="Times New Roman" w:hAnsi="Times New Roman" w:cs="Times New Roman"/>
          <w:b/>
          <w:sz w:val="24"/>
          <w:szCs w:val="24"/>
        </w:rPr>
        <w:t>Тляумбетовский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10107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Кугарчинский район Республики Башкортостан</w:t>
      </w:r>
    </w:p>
    <w:p w:rsidR="0010107A" w:rsidRPr="0010107A" w:rsidRDefault="0010107A" w:rsidP="0010107A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107A">
        <w:rPr>
          <w:rFonts w:ascii="Times New Roman" w:hAnsi="Times New Roman" w:cs="Times New Roman"/>
          <w:sz w:val="24"/>
          <w:szCs w:val="24"/>
        </w:rPr>
        <w:t xml:space="preserve">В соответствии со статьей 50 Федерального закона от 31.07.2020 № 248-ФЗ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0107A">
        <w:rPr>
          <w:rFonts w:ascii="Times New Roman" w:hAnsi="Times New Roman" w:cs="Times New Roman"/>
          <w:sz w:val="24"/>
          <w:szCs w:val="24"/>
        </w:rPr>
        <w:t xml:space="preserve">   “О государственном контроле (надзоре) и муниципальном контроле в Российской Федерации” консультирование осуществляется по обращениям контролируемых лиц и их представителей.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Номер контактного телефона для консультирования: 8(</w:t>
      </w:r>
      <w:r>
        <w:rPr>
          <w:rFonts w:ascii="Times New Roman" w:hAnsi="Times New Roman" w:cs="Times New Roman"/>
          <w:sz w:val="24"/>
          <w:szCs w:val="24"/>
        </w:rPr>
        <w:t>34789</w:t>
      </w:r>
      <w:r w:rsidRPr="0010107A">
        <w:rPr>
          <w:rFonts w:ascii="Times New Roman" w:hAnsi="Times New Roman" w:cs="Times New Roman"/>
          <w:sz w:val="24"/>
          <w:szCs w:val="24"/>
        </w:rPr>
        <w:t xml:space="preserve">) </w:t>
      </w:r>
      <w:r w:rsidR="00811060">
        <w:rPr>
          <w:rFonts w:ascii="Times New Roman" w:hAnsi="Times New Roman" w:cs="Times New Roman"/>
          <w:sz w:val="24"/>
          <w:szCs w:val="24"/>
        </w:rPr>
        <w:t>2-59-01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 xml:space="preserve">Адрес для направления запросов в письменной форме в целях консультирования: </w:t>
      </w:r>
      <w:r w:rsidR="00811060">
        <w:rPr>
          <w:rFonts w:ascii="Times New Roman" w:hAnsi="Times New Roman" w:cs="Times New Roman"/>
          <w:sz w:val="24"/>
          <w:szCs w:val="24"/>
        </w:rPr>
        <w:t>4533</w:t>
      </w:r>
      <w:r w:rsidR="000203D6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, Республика Башкортостан,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Кугарчинский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0203D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0203D6">
        <w:rPr>
          <w:rFonts w:ascii="Times New Roman" w:hAnsi="Times New Roman" w:cs="Times New Roman"/>
          <w:sz w:val="24"/>
          <w:szCs w:val="24"/>
        </w:rPr>
        <w:t>Таваканово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</w:t>
      </w:r>
      <w:r w:rsidR="00020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3D6">
        <w:rPr>
          <w:rFonts w:ascii="Times New Roman" w:hAnsi="Times New Roman" w:cs="Times New Roman"/>
          <w:sz w:val="24"/>
          <w:szCs w:val="24"/>
        </w:rPr>
        <w:t>Сэнкем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03D6">
        <w:rPr>
          <w:rFonts w:ascii="Times New Roman" w:hAnsi="Times New Roman" w:cs="Times New Roman"/>
          <w:sz w:val="24"/>
          <w:szCs w:val="24"/>
        </w:rPr>
        <w:t>4;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 xml:space="preserve">Адрес и время личного приема граждан, юридических лиц, организаций: </w:t>
      </w:r>
      <w:r>
        <w:rPr>
          <w:rFonts w:ascii="Times New Roman" w:hAnsi="Times New Roman" w:cs="Times New Roman"/>
          <w:sz w:val="24"/>
          <w:szCs w:val="24"/>
        </w:rPr>
        <w:t>4533</w:t>
      </w:r>
      <w:r w:rsidR="00F63B32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, Республика Башкортостан,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Кугарчинский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F63B3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F63B32">
        <w:rPr>
          <w:rFonts w:ascii="Times New Roman" w:hAnsi="Times New Roman" w:cs="Times New Roman"/>
          <w:sz w:val="24"/>
          <w:szCs w:val="24"/>
        </w:rPr>
        <w:t>Таваканово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</w:t>
      </w:r>
      <w:r w:rsidR="00F63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F63B32">
        <w:rPr>
          <w:rFonts w:ascii="Times New Roman" w:hAnsi="Times New Roman" w:cs="Times New Roman"/>
          <w:sz w:val="24"/>
          <w:szCs w:val="24"/>
        </w:rPr>
        <w:t>энкем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3B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0107A">
        <w:rPr>
          <w:rFonts w:ascii="Times New Roman" w:hAnsi="Times New Roman" w:cs="Times New Roman"/>
          <w:sz w:val="24"/>
          <w:szCs w:val="24"/>
        </w:rPr>
        <w:t>понедельник-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10107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0107A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107A">
        <w:rPr>
          <w:rFonts w:ascii="Times New Roman" w:hAnsi="Times New Roman" w:cs="Times New Roman"/>
          <w:sz w:val="24"/>
          <w:szCs w:val="24"/>
        </w:rPr>
        <w:t>.00, перерыв с 13.00 до 14.00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1) компетенция контрольного органа;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контроля;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 в сфере  благоустройства.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</w:t>
      </w:r>
      <w:r w:rsidR="00F63B32">
        <w:rPr>
          <w:rFonts w:ascii="Times New Roman" w:hAnsi="Times New Roman" w:cs="Times New Roman"/>
          <w:sz w:val="24"/>
          <w:szCs w:val="24"/>
        </w:rPr>
        <w:t xml:space="preserve">06 №59-ФЗ </w:t>
      </w:r>
      <w:bookmarkStart w:id="0" w:name="_GoBack"/>
      <w:bookmarkEnd w:id="0"/>
      <w:r w:rsidRPr="0010107A">
        <w:rPr>
          <w:rFonts w:ascii="Times New Roman" w:hAnsi="Times New Roman" w:cs="Times New Roman"/>
          <w:sz w:val="24"/>
          <w:szCs w:val="24"/>
        </w:rPr>
        <w:t>“О порядке рассмотрения обращений граждан Российской Федерации”.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должностного лица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E46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07A">
        <w:rPr>
          <w:rFonts w:ascii="Times New Roman" w:hAnsi="Times New Roman" w:cs="Times New Roman"/>
          <w:sz w:val="24"/>
          <w:szCs w:val="24"/>
        </w:rPr>
        <w:t>Консультирование по однотипным обращениям контролируемых лиц и их представителей посредством размещения на официальном сайте органов местного самоуправления в сети “Интернет” письменного разъяснения подписанного руководителем контрольного органа, осуществляется в случае регулярного поступления   (более 10 обращений) по вопросу соблюдения одних и тех же обязательных требований, без указания в таком разъяснении сведений, отнесенных к категории ограниченного доступа.</w:t>
      </w:r>
      <w:proofErr w:type="gramEnd"/>
    </w:p>
    <w:sectPr w:rsidR="00742E46" w:rsidRPr="0010107A" w:rsidSect="0010107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27"/>
    <w:rsid w:val="000203D6"/>
    <w:rsid w:val="00027BD2"/>
    <w:rsid w:val="0010107A"/>
    <w:rsid w:val="00742E46"/>
    <w:rsid w:val="00811060"/>
    <w:rsid w:val="00DD7AED"/>
    <w:rsid w:val="00E35F27"/>
    <w:rsid w:val="00F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0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admis</cp:lastModifiedBy>
  <cp:revision>10</cp:revision>
  <dcterms:created xsi:type="dcterms:W3CDTF">2024-07-01T07:12:00Z</dcterms:created>
  <dcterms:modified xsi:type="dcterms:W3CDTF">2024-07-02T04:14:00Z</dcterms:modified>
</cp:coreProperties>
</file>